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B2" w:rsidRPr="009114DE" w:rsidRDefault="0042427B" w:rsidP="00F055E7">
      <w:pPr>
        <w:rPr>
          <w:rFonts w:ascii="Verdana" w:hAnsi="Verdana" w:cs="Arial"/>
          <w:b/>
          <w:bCs/>
          <w:sz w:val="28"/>
          <w:szCs w:val="28"/>
        </w:rPr>
      </w:pPr>
      <w:r>
        <w:rPr>
          <w:rFonts w:ascii="Verdana" w:hAnsi="Verdana"/>
          <w:b/>
          <w:sz w:val="28"/>
        </w:rPr>
        <w:t>Top Performance for Data and Power:</w:t>
      </w:r>
      <w:r>
        <w:rPr>
          <w:rFonts w:ascii="Verdana" w:hAnsi="Verdana" w:cs="Arial"/>
          <w:b/>
          <w:bCs/>
          <w:sz w:val="28"/>
          <w:szCs w:val="28"/>
        </w:rPr>
        <w:br/>
      </w:r>
      <w:bookmarkStart w:id="0" w:name="_GoBack"/>
      <w:r>
        <w:rPr>
          <w:rFonts w:ascii="Verdana" w:hAnsi="Verdana"/>
          <w:b/>
          <w:sz w:val="28"/>
        </w:rPr>
        <w:t>Industrial Switch Profi Line Modular of MICROSENS Provides Power-over-Ethernet with up to 60 Watts</w:t>
      </w:r>
      <w:bookmarkEnd w:id="0"/>
    </w:p>
    <w:p w:rsidR="00641FC9" w:rsidRPr="009114DE" w:rsidRDefault="00641FC9" w:rsidP="00335358">
      <w:pPr>
        <w:jc w:val="both"/>
        <w:rPr>
          <w:rFonts w:ascii="Verdana" w:hAnsi="Verdana" w:cs="Arial"/>
          <w:b/>
          <w:iCs/>
        </w:rPr>
      </w:pP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Pr>
          <w:rFonts w:ascii="Arial" w:hAnsi="Arial"/>
          <w:sz w:val="32"/>
        </w:rPr>
        <w:t>PRESS RELEASE</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Pr>
          <w:rFonts w:ascii="Arial" w:hAnsi="Arial"/>
          <w:sz w:val="18"/>
        </w:rPr>
        <w:t>Contact: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cs="Arial"/>
          <w:szCs w:val="18"/>
        </w:rPr>
        <w:br/>
      </w:r>
      <w:r>
        <w:rPr>
          <w:rFonts w:ascii="Arial" w:hAnsi="Arial"/>
          <w:b/>
        </w:rPr>
        <w:t>MICROSENS GmbH &amp; Co.KG</w:t>
      </w:r>
      <w:r>
        <w:rPr>
          <w:rFonts w:ascii="Arial" w:hAnsi="Arial"/>
        </w:rPr>
        <w:t xml:space="preserve">                         </w:t>
      </w:r>
      <w:r>
        <w:rPr>
          <w:rFonts w:ascii="Arial" w:hAnsi="Arial" w:cs="Arial"/>
          <w:szCs w:val="18"/>
        </w:rPr>
        <w:br/>
      </w:r>
      <w:r>
        <w:rPr>
          <w:rFonts w:ascii="Arial" w:hAnsi="Arial"/>
        </w:rPr>
        <w:t>Phone +49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Fax +49 (0) 2381/9452-100</w:t>
      </w:r>
    </w:p>
    <w:p w:rsidR="009C1FB2" w:rsidRPr="009C1FB2" w:rsidRDefault="00A40B46"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7">
        <w:r w:rsidR="009C1FB2">
          <w:rPr>
            <w:rStyle w:val="Hyperlink"/>
            <w:rFonts w:ascii="Arial" w:hAnsi="Arial"/>
          </w:rPr>
          <w:t>info@microsens.de</w:t>
        </w:r>
      </w:hyperlink>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rPr>
      </w:pPr>
      <w:r>
        <w:rPr>
          <w:rFonts w:ascii="Arial" w:hAnsi="Arial"/>
          <w:b/>
        </w:rPr>
        <w:t>Jessica Theyssen</w:t>
      </w:r>
    </w:p>
    <w:p w:rsidR="009C1FB2" w:rsidRPr="00B75E7A"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Marketing Communications Manager</w:t>
      </w:r>
      <w:r>
        <w:rPr>
          <w:rFonts w:ascii="Arial" w:hAnsi="Arial" w:cs="Arial"/>
          <w:szCs w:val="18"/>
        </w:rPr>
        <w:br/>
      </w:r>
      <w:r>
        <w:rPr>
          <w:rFonts w:ascii="Arial" w:hAnsi="Arial"/>
        </w:rPr>
        <w:t>Phone +49 (0) 2381/9452-242</w:t>
      </w:r>
    </w:p>
    <w:p w:rsidR="009C1FB2" w:rsidRPr="00B75E7A" w:rsidRDefault="00A40B46"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8">
        <w:r w:rsidR="009C1FB2">
          <w:rPr>
            <w:rStyle w:val="Hyperlink"/>
            <w:rFonts w:ascii="Arial" w:hAnsi="Arial"/>
          </w:rPr>
          <w:t>marketing@microsens.de</w:t>
        </w:r>
      </w:hyperlink>
    </w:p>
    <w:p w:rsidR="009C1FB2" w:rsidRPr="00B75E7A"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rPr>
      </w:pPr>
    </w:p>
    <w:p w:rsidR="009C1FB2" w:rsidRPr="00B75E7A"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B75E7A"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ED458F" w:rsidRPr="009114DE" w:rsidRDefault="00ED458F" w:rsidP="00335358">
      <w:pPr>
        <w:jc w:val="both"/>
        <w:rPr>
          <w:rFonts w:ascii="Verdana" w:hAnsi="Verdana" w:cs="Arial"/>
          <w:b/>
          <w:iCs/>
        </w:rPr>
      </w:pPr>
    </w:p>
    <w:p w:rsidR="00974228" w:rsidRDefault="00F055E7" w:rsidP="00F055E7">
      <w:pPr>
        <w:spacing w:line="276" w:lineRule="auto"/>
        <w:jc w:val="both"/>
        <w:rPr>
          <w:rFonts w:ascii="Verdana" w:hAnsi="Verdana" w:cs="Arial"/>
        </w:rPr>
      </w:pPr>
      <w:r>
        <w:rPr>
          <w:rFonts w:ascii="Verdana" w:hAnsi="Verdana"/>
        </w:rPr>
        <w:t xml:space="preserve">Hamm, September 26, 2016 – The trend towards the power supply of IP-capable end devices over the data connection demands ever-increasing performance. The 30 watts supplied by Power-over-Ethernet-Plus are no longer sufficient for many applications. The euromicron subsidiary MICROSENS, the technology specialist for reliable, high-performance industrial networks, extends its proven switch series Profi Line Modular by high-power models with up to 60 watts per port. </w:t>
      </w:r>
    </w:p>
    <w:p w:rsidR="00974228" w:rsidRDefault="00974228" w:rsidP="00F055E7">
      <w:pPr>
        <w:spacing w:line="276" w:lineRule="auto"/>
        <w:jc w:val="both"/>
        <w:rPr>
          <w:rFonts w:ascii="Verdana" w:hAnsi="Verdana" w:cs="Arial"/>
        </w:rPr>
      </w:pPr>
    </w:p>
    <w:p w:rsidR="0042427B" w:rsidRPr="009742F3" w:rsidRDefault="00974228" w:rsidP="00F055E7">
      <w:pPr>
        <w:spacing w:line="276" w:lineRule="auto"/>
        <w:jc w:val="both"/>
        <w:rPr>
          <w:rFonts w:ascii="Verdana" w:hAnsi="Verdana" w:cs="Arial"/>
          <w:iCs/>
        </w:rPr>
      </w:pPr>
      <w:r>
        <w:rPr>
          <w:rFonts w:ascii="Verdana" w:hAnsi="Verdana"/>
        </w:rPr>
        <w:t>With the doubled performance for end devices, the user can now draw on a wide range of new application options, such as the energy supply for LED/IR illumination units in the security environment or the feeding of performance-hungry WLAN and LoRa wireless communications systems.</w:t>
      </w:r>
    </w:p>
    <w:p w:rsidR="00E77BBB" w:rsidRDefault="00E77BBB" w:rsidP="00F055E7">
      <w:pPr>
        <w:spacing w:line="276" w:lineRule="auto"/>
        <w:jc w:val="both"/>
        <w:rPr>
          <w:rFonts w:ascii="Verdana" w:hAnsi="Verdana" w:cs="Arial"/>
        </w:rPr>
      </w:pPr>
    </w:p>
    <w:p w:rsidR="00DF0950" w:rsidRDefault="00DF0950" w:rsidP="00F055E7">
      <w:pPr>
        <w:spacing w:line="276" w:lineRule="auto"/>
        <w:jc w:val="both"/>
        <w:rPr>
          <w:rFonts w:ascii="Verdana" w:hAnsi="Verdana" w:cs="Arial"/>
        </w:rPr>
      </w:pPr>
      <w:r>
        <w:rPr>
          <w:rFonts w:ascii="Verdana" w:hAnsi="Verdana"/>
        </w:rPr>
        <w:t xml:space="preserve">Industrial switches of the Profi Line Modular series have proven their value in harsh environments for years. The new switches with the increased PoE performance also offer the numerous tried-and-tested features, such as modular extensibility to up to 25 ports for a demand-oriented, economically efficient expansion of the network, </w:t>
      </w:r>
      <w:r w:rsidR="009A5661">
        <w:rPr>
          <w:rFonts w:ascii="Verdana" w:hAnsi="Verdana"/>
        </w:rPr>
        <w:t xml:space="preserve">high performance </w:t>
      </w:r>
      <w:r>
        <w:rPr>
          <w:rFonts w:ascii="Verdana" w:hAnsi="Verdana"/>
        </w:rPr>
        <w:t xml:space="preserve">Gigabit Ethernet over copper and fiber optic lines, highest fault tolerance by means of redundant power supply and a ring-shaped cabling structure, as well as shortest possible restore times via the storage of the firmware and the configuration file on an SD card. </w:t>
      </w:r>
    </w:p>
    <w:p w:rsidR="00556CEE" w:rsidRDefault="00556CEE" w:rsidP="00F055E7">
      <w:pPr>
        <w:spacing w:line="276" w:lineRule="auto"/>
        <w:jc w:val="both"/>
        <w:rPr>
          <w:rFonts w:ascii="Verdana" w:hAnsi="Verdana" w:cs="Arial"/>
        </w:rPr>
      </w:pPr>
    </w:p>
    <w:p w:rsidR="009022BC" w:rsidRDefault="0041058C" w:rsidP="00F055E7">
      <w:pPr>
        <w:spacing w:line="276" w:lineRule="auto"/>
        <w:jc w:val="both"/>
        <w:rPr>
          <w:rFonts w:ascii="Verdana" w:hAnsi="Verdana" w:cs="Arial"/>
        </w:rPr>
      </w:pPr>
      <w:r>
        <w:rPr>
          <w:rFonts w:ascii="Verdana" w:hAnsi="Verdana"/>
        </w:rPr>
        <w:t>The reliability and security mechanisms of the robust switches with their tough stainless steel casings make them the first choice in critical manufacturing areas, in energy supply, gas and oil production, for the monitoring of pipelines, in mining, transport and logistics, as well as in professional security technology. The new switches are completely compatible to the already existing devices of this successful switch family.</w:t>
      </w:r>
    </w:p>
    <w:p w:rsidR="00F055E7" w:rsidRDefault="00F055E7" w:rsidP="00F055E7">
      <w:pPr>
        <w:spacing w:line="276" w:lineRule="auto"/>
        <w:jc w:val="both"/>
        <w:rPr>
          <w:rFonts w:ascii="Verdana" w:hAnsi="Verdana" w:cs="Arial"/>
        </w:rPr>
      </w:pPr>
    </w:p>
    <w:p w:rsidR="00B75E7A" w:rsidRDefault="00B75E7A" w:rsidP="00F055E7">
      <w:pPr>
        <w:spacing w:line="276" w:lineRule="auto"/>
        <w:jc w:val="both"/>
        <w:rPr>
          <w:rFonts w:ascii="Verdana" w:hAnsi="Verdana" w:cs="Arial"/>
        </w:rPr>
      </w:pPr>
    </w:p>
    <w:p w:rsidR="00F055E7" w:rsidRPr="009114DE" w:rsidRDefault="00F055E7" w:rsidP="00F055E7">
      <w:pPr>
        <w:spacing w:line="276" w:lineRule="auto"/>
        <w:jc w:val="both"/>
        <w:rPr>
          <w:rFonts w:ascii="Verdana" w:hAnsi="Verdana" w:cs="Arial"/>
        </w:rPr>
      </w:pPr>
      <w:r>
        <w:rPr>
          <w:rFonts w:ascii="Verdana" w:hAnsi="Verdana"/>
        </w:rPr>
        <w:t xml:space="preserve">For further information, please see the Website of the vendor at </w:t>
      </w:r>
      <w:hyperlink r:id="rId9">
        <w:r>
          <w:rPr>
            <w:rStyle w:val="Hyperlink"/>
            <w:rFonts w:ascii="Verdana" w:hAnsi="Verdana"/>
          </w:rPr>
          <w:t>www.microsens.com</w:t>
        </w:r>
      </w:hyperlink>
    </w:p>
    <w:p w:rsidR="00B75E7A" w:rsidRDefault="00B75E7A" w:rsidP="00F055E7">
      <w:pPr>
        <w:pStyle w:val="msolistparagraph0"/>
        <w:ind w:left="0"/>
        <w:rPr>
          <w:rFonts w:ascii="Arial" w:hAnsi="Arial" w:cs="Arial"/>
          <w:sz w:val="20"/>
          <w:szCs w:val="20"/>
        </w:rPr>
      </w:pPr>
      <w:r>
        <w:rPr>
          <w:rFonts w:ascii="Arial" w:hAnsi="Arial" w:cs="Arial"/>
          <w:sz w:val="20"/>
          <w:szCs w:val="20"/>
        </w:rPr>
        <w:br/>
      </w:r>
    </w:p>
    <w:p w:rsidR="00586962" w:rsidRPr="00730A10" w:rsidRDefault="00B75E7A" w:rsidP="00F055E7">
      <w:pPr>
        <w:pStyle w:val="msolistparagraph0"/>
        <w:ind w:left="0"/>
        <w:rPr>
          <w:rFonts w:ascii="Arial" w:hAnsi="Arial" w:cs="Arial"/>
          <w:sz w:val="20"/>
          <w:szCs w:val="20"/>
        </w:rPr>
      </w:pPr>
      <w:r>
        <w:br w:type="page"/>
      </w:r>
    </w:p>
    <w:p w:rsidR="00F055E7" w:rsidRDefault="00F055E7" w:rsidP="00F055E7">
      <w:pPr>
        <w:pStyle w:val="Normal11pt"/>
        <w:spacing w:line="240" w:lineRule="auto"/>
        <w:rPr>
          <w:sz w:val="18"/>
          <w:szCs w:val="18"/>
        </w:rPr>
      </w:pPr>
    </w:p>
    <w:p w:rsidR="00F055E7" w:rsidRDefault="00B75E7A" w:rsidP="00F055E7">
      <w:pPr>
        <w:rPr>
          <w:rFonts w:ascii="Arial" w:hAnsi="Arial" w:cs="Arial"/>
          <w:b/>
          <w:bCs/>
          <w:sz w:val="18"/>
          <w:szCs w:val="18"/>
        </w:rPr>
      </w:pPr>
      <w:r>
        <w:rPr>
          <w:rFonts w:ascii="Arial" w:hAnsi="Arial"/>
          <w:b/>
          <w:sz w:val="18"/>
        </w:rPr>
        <w:t>About MICROSENS</w:t>
      </w:r>
    </w:p>
    <w:p w:rsidR="00F055E7" w:rsidRDefault="00F055E7" w:rsidP="00F055E7">
      <w:pPr>
        <w:pStyle w:val="Normal11pt"/>
        <w:spacing w:line="240" w:lineRule="auto"/>
        <w:rPr>
          <w:sz w:val="18"/>
          <w:szCs w:val="18"/>
        </w:rPr>
      </w:pPr>
      <w:r>
        <w:rPr>
          <w:sz w:val="18"/>
        </w:rPr>
        <w:t>Since 1993, MICROSENS GmbH &amp; Co. KG has been standing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centres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w:t>
      </w:r>
    </w:p>
    <w:p w:rsidR="00F055E7" w:rsidRDefault="00F055E7" w:rsidP="00F055E7">
      <w:pPr>
        <w:pStyle w:val="Normal11pt"/>
        <w:spacing w:line="240" w:lineRule="auto"/>
        <w:rPr>
          <w:b/>
          <w:sz w:val="18"/>
          <w:szCs w:val="18"/>
        </w:rPr>
      </w:pPr>
    </w:p>
    <w:p w:rsidR="00BC0E46" w:rsidRDefault="00BC0E46" w:rsidP="00F055E7">
      <w:pPr>
        <w:pStyle w:val="Normal11pt"/>
        <w:spacing w:line="240" w:lineRule="auto"/>
        <w:rPr>
          <w:b/>
          <w:sz w:val="18"/>
          <w:szCs w:val="18"/>
        </w:rPr>
      </w:pPr>
    </w:p>
    <w:p w:rsidR="00586962" w:rsidRPr="00586962" w:rsidRDefault="00586962" w:rsidP="00586962">
      <w:pPr>
        <w:rPr>
          <w:rFonts w:ascii="Arial" w:hAnsi="Arial" w:cs="Arial"/>
          <w:b/>
          <w:sz w:val="18"/>
          <w:szCs w:val="18"/>
        </w:rPr>
      </w:pPr>
      <w:r>
        <w:rPr>
          <w:rFonts w:ascii="Arial" w:hAnsi="Arial"/>
          <w:b/>
          <w:sz w:val="18"/>
        </w:rPr>
        <w:t>About euromicron:</w:t>
      </w:r>
    </w:p>
    <w:p w:rsidR="00586962" w:rsidRPr="00586962" w:rsidRDefault="00586962" w:rsidP="00586962">
      <w:pPr>
        <w:jc w:val="both"/>
        <w:rPr>
          <w:rFonts w:ascii="Arial" w:hAnsi="Arial" w:cs="Arial"/>
          <w:sz w:val="18"/>
          <w:szCs w:val="18"/>
        </w:rPr>
      </w:pPr>
      <w:r>
        <w:rPr>
          <w:rFonts w:ascii="Arial" w:hAnsi="Arial"/>
          <w:sz w:val="18"/>
        </w:rPr>
        <w:t>As a company group, euromicron AG (</w:t>
      </w:r>
      <w:hyperlink r:id="rId10">
        <w:r>
          <w:rPr>
            <w:rStyle w:val="Hyperlink"/>
            <w:rFonts w:ascii="Arial" w:hAnsi="Arial"/>
            <w:sz w:val="18"/>
          </w:rPr>
          <w:t>www.euromicron.de</w:t>
        </w:r>
      </w:hyperlink>
      <w:r>
        <w:rPr>
          <w:rFonts w:ascii="Arial" w:hAnsi="Arial"/>
          <w:sz w:val="18"/>
        </w:rPr>
        <w:t xml:space="preserve">) combines medium-scale high-tech companies from the sectors of digitalized buildings, and critical infrastructure. As a German specialist for the Internet of Things and Industry 4.0, euromicron enable their customers to network business and production processes and to successfully venture the path to a digital future. </w:t>
      </w:r>
    </w:p>
    <w:p w:rsidR="00586962" w:rsidRPr="00586962" w:rsidRDefault="00586962" w:rsidP="00586962">
      <w:pPr>
        <w:jc w:val="both"/>
        <w:rPr>
          <w:rFonts w:ascii="Arial" w:hAnsi="Arial" w:cs="Arial"/>
          <w:sz w:val="18"/>
          <w:szCs w:val="18"/>
        </w:rPr>
      </w:pPr>
      <w:r>
        <w:rPr>
          <w:rFonts w:ascii="Arial" w:hAnsi="Arial"/>
          <w:sz w:val="18"/>
        </w:rPr>
        <w:t>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w:t>
      </w:r>
    </w:p>
    <w:p w:rsidR="00586962" w:rsidRPr="00586962" w:rsidRDefault="00586962" w:rsidP="00586962">
      <w:pPr>
        <w:jc w:val="both"/>
        <w:rPr>
          <w:rFonts w:ascii="Arial" w:hAnsi="Arial" w:cs="Arial"/>
          <w:sz w:val="18"/>
          <w:szCs w:val="18"/>
        </w:rPr>
      </w:pPr>
      <w:r>
        <w:rPr>
          <w:rFonts w:ascii="Arial" w:hAnsi="Arial"/>
          <w:sz w:val="18"/>
        </w:rPr>
        <w:t xml:space="preserve">The technology corporation, which has been registered at the stock market since 1998 and has its headquarters in Frankfurt am Main, employs approximately 1,800 employees at 30 company sites. The euromicron group includes 14 subsidiaries in total, among them the brands Elabo, LWL-Sachsenkabel, MICROSENS, and telent. In the business years 2015, euromicron AG achieved a total turnover of 350 million Euros. </w:t>
      </w:r>
    </w:p>
    <w:p w:rsidR="00F055E7" w:rsidRPr="009B1E81" w:rsidRDefault="00F055E7" w:rsidP="00586962">
      <w:pPr>
        <w:jc w:val="both"/>
      </w:pPr>
    </w:p>
    <w:p w:rsidR="0064273F" w:rsidRPr="00730A10" w:rsidRDefault="005A4647" w:rsidP="00586962">
      <w:pPr>
        <w:pStyle w:val="Textkrper"/>
        <w:jc w:val="both"/>
        <w:rPr>
          <w:rFonts w:ascii="Arial" w:hAnsi="Arial" w:cs="Arial"/>
        </w:rPr>
      </w:pPr>
      <w:r>
        <w:rPr>
          <w:rFonts w:ascii="Arial" w:hAnsi="Arial"/>
        </w:rPr>
        <w:t>.</w:t>
      </w:r>
    </w:p>
    <w:sectPr w:rsidR="0064273F" w:rsidRPr="00730A10" w:rsidSect="00B0427F">
      <w:headerReference w:type="default" r:id="rId11"/>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BE" w:rsidRDefault="006C39BE">
      <w:r>
        <w:separator/>
      </w:r>
    </w:p>
  </w:endnote>
  <w:endnote w:type="continuationSeparator" w:id="0">
    <w:p w:rsidR="006C39BE" w:rsidRDefault="006C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BE" w:rsidRDefault="006C39BE">
      <w:r>
        <w:separator/>
      </w:r>
    </w:p>
  </w:footnote>
  <w:footnote w:type="continuationSeparator" w:id="0">
    <w:p w:rsidR="006C39BE" w:rsidRDefault="006C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2423E7">
    <w:pPr>
      <w:pStyle w:val="Kopfzeile"/>
    </w:pPr>
    <w:r>
      <w:rPr>
        <w:noProof/>
        <w:lang w:val="de-DE" w:eastAsia="de-DE" w:bidi="ar-SA"/>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956DB"/>
    <w:rsid w:val="000962B3"/>
    <w:rsid w:val="000A5CD7"/>
    <w:rsid w:val="000A5F97"/>
    <w:rsid w:val="000B0214"/>
    <w:rsid w:val="000B42B3"/>
    <w:rsid w:val="000B661D"/>
    <w:rsid w:val="000C5141"/>
    <w:rsid w:val="000C51C9"/>
    <w:rsid w:val="000C53C5"/>
    <w:rsid w:val="000C7F60"/>
    <w:rsid w:val="000E22D9"/>
    <w:rsid w:val="000E3393"/>
    <w:rsid w:val="000E5F5E"/>
    <w:rsid w:val="000E681F"/>
    <w:rsid w:val="000F1425"/>
    <w:rsid w:val="000F46E4"/>
    <w:rsid w:val="000F6AC2"/>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1F6D3C"/>
    <w:rsid w:val="002046CC"/>
    <w:rsid w:val="00205D09"/>
    <w:rsid w:val="00206448"/>
    <w:rsid w:val="002127E0"/>
    <w:rsid w:val="00215967"/>
    <w:rsid w:val="00215A98"/>
    <w:rsid w:val="00224622"/>
    <w:rsid w:val="002254E2"/>
    <w:rsid w:val="00225A3A"/>
    <w:rsid w:val="002423E7"/>
    <w:rsid w:val="00242851"/>
    <w:rsid w:val="0025544C"/>
    <w:rsid w:val="00264662"/>
    <w:rsid w:val="00266A71"/>
    <w:rsid w:val="00272428"/>
    <w:rsid w:val="002738F4"/>
    <w:rsid w:val="00277757"/>
    <w:rsid w:val="00282FBD"/>
    <w:rsid w:val="002A7937"/>
    <w:rsid w:val="002B0B78"/>
    <w:rsid w:val="002B7E84"/>
    <w:rsid w:val="002C0D93"/>
    <w:rsid w:val="002C47EF"/>
    <w:rsid w:val="002D13BD"/>
    <w:rsid w:val="002D4195"/>
    <w:rsid w:val="002D7171"/>
    <w:rsid w:val="002D7C8B"/>
    <w:rsid w:val="002E47CE"/>
    <w:rsid w:val="002E6334"/>
    <w:rsid w:val="002E69DB"/>
    <w:rsid w:val="002E79D2"/>
    <w:rsid w:val="002F1383"/>
    <w:rsid w:val="002F290D"/>
    <w:rsid w:val="002F4B08"/>
    <w:rsid w:val="003021C8"/>
    <w:rsid w:val="003022C8"/>
    <w:rsid w:val="003026B5"/>
    <w:rsid w:val="00307C03"/>
    <w:rsid w:val="00310EE0"/>
    <w:rsid w:val="00312F34"/>
    <w:rsid w:val="003218EB"/>
    <w:rsid w:val="0032324F"/>
    <w:rsid w:val="00335358"/>
    <w:rsid w:val="00340C7B"/>
    <w:rsid w:val="00342DFF"/>
    <w:rsid w:val="00345E95"/>
    <w:rsid w:val="00352733"/>
    <w:rsid w:val="00354AC1"/>
    <w:rsid w:val="00356486"/>
    <w:rsid w:val="00367600"/>
    <w:rsid w:val="003724DB"/>
    <w:rsid w:val="00382A4E"/>
    <w:rsid w:val="00394135"/>
    <w:rsid w:val="00394E35"/>
    <w:rsid w:val="00396402"/>
    <w:rsid w:val="00397375"/>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58C"/>
    <w:rsid w:val="00410A2A"/>
    <w:rsid w:val="00414708"/>
    <w:rsid w:val="00415F64"/>
    <w:rsid w:val="0042427B"/>
    <w:rsid w:val="0042445C"/>
    <w:rsid w:val="00425EAC"/>
    <w:rsid w:val="004459C6"/>
    <w:rsid w:val="00446DEF"/>
    <w:rsid w:val="004520DF"/>
    <w:rsid w:val="00455DFC"/>
    <w:rsid w:val="004730CB"/>
    <w:rsid w:val="00474753"/>
    <w:rsid w:val="004851CF"/>
    <w:rsid w:val="004863EF"/>
    <w:rsid w:val="004907D2"/>
    <w:rsid w:val="004929CA"/>
    <w:rsid w:val="004A0425"/>
    <w:rsid w:val="004A30FE"/>
    <w:rsid w:val="004B3B9B"/>
    <w:rsid w:val="004B6E9E"/>
    <w:rsid w:val="004C012E"/>
    <w:rsid w:val="004C1F12"/>
    <w:rsid w:val="004E4321"/>
    <w:rsid w:val="004F1582"/>
    <w:rsid w:val="00505112"/>
    <w:rsid w:val="00507167"/>
    <w:rsid w:val="0050739C"/>
    <w:rsid w:val="0051222C"/>
    <w:rsid w:val="00522EF3"/>
    <w:rsid w:val="005230A0"/>
    <w:rsid w:val="00553E34"/>
    <w:rsid w:val="0055471B"/>
    <w:rsid w:val="00554A2A"/>
    <w:rsid w:val="00554FF2"/>
    <w:rsid w:val="00556CEE"/>
    <w:rsid w:val="005653B5"/>
    <w:rsid w:val="00566717"/>
    <w:rsid w:val="005707B3"/>
    <w:rsid w:val="005816C8"/>
    <w:rsid w:val="00583412"/>
    <w:rsid w:val="00586962"/>
    <w:rsid w:val="005908D4"/>
    <w:rsid w:val="00593D28"/>
    <w:rsid w:val="00596341"/>
    <w:rsid w:val="005A4647"/>
    <w:rsid w:val="005B5EEE"/>
    <w:rsid w:val="005C30CD"/>
    <w:rsid w:val="005E45D3"/>
    <w:rsid w:val="005E7D11"/>
    <w:rsid w:val="005F48B2"/>
    <w:rsid w:val="00610335"/>
    <w:rsid w:val="00611EEC"/>
    <w:rsid w:val="006148FD"/>
    <w:rsid w:val="00631821"/>
    <w:rsid w:val="00641FC9"/>
    <w:rsid w:val="0064273F"/>
    <w:rsid w:val="006440C6"/>
    <w:rsid w:val="0065079D"/>
    <w:rsid w:val="006603DB"/>
    <w:rsid w:val="00663B94"/>
    <w:rsid w:val="0066486B"/>
    <w:rsid w:val="00665CB6"/>
    <w:rsid w:val="00666DE5"/>
    <w:rsid w:val="00670F18"/>
    <w:rsid w:val="0067277B"/>
    <w:rsid w:val="00673904"/>
    <w:rsid w:val="00673A09"/>
    <w:rsid w:val="00675B8B"/>
    <w:rsid w:val="00682AD0"/>
    <w:rsid w:val="006831B5"/>
    <w:rsid w:val="00683773"/>
    <w:rsid w:val="00685B29"/>
    <w:rsid w:val="00690079"/>
    <w:rsid w:val="00692F40"/>
    <w:rsid w:val="0069692B"/>
    <w:rsid w:val="006A7E94"/>
    <w:rsid w:val="006A7F48"/>
    <w:rsid w:val="006C0A04"/>
    <w:rsid w:val="006C39BE"/>
    <w:rsid w:val="006D49E5"/>
    <w:rsid w:val="006D784E"/>
    <w:rsid w:val="006E0E12"/>
    <w:rsid w:val="006E28B1"/>
    <w:rsid w:val="006E6795"/>
    <w:rsid w:val="006F6C7D"/>
    <w:rsid w:val="006F7F34"/>
    <w:rsid w:val="007013D5"/>
    <w:rsid w:val="0072472F"/>
    <w:rsid w:val="00725201"/>
    <w:rsid w:val="00730A10"/>
    <w:rsid w:val="00731564"/>
    <w:rsid w:val="00741073"/>
    <w:rsid w:val="00742341"/>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53B15"/>
    <w:rsid w:val="00861FD7"/>
    <w:rsid w:val="0086275F"/>
    <w:rsid w:val="008664D5"/>
    <w:rsid w:val="00874E07"/>
    <w:rsid w:val="00885624"/>
    <w:rsid w:val="00886CBA"/>
    <w:rsid w:val="00892A6D"/>
    <w:rsid w:val="00893752"/>
    <w:rsid w:val="00897B6E"/>
    <w:rsid w:val="008A17B6"/>
    <w:rsid w:val="008B29DB"/>
    <w:rsid w:val="008C0E98"/>
    <w:rsid w:val="008D4AC6"/>
    <w:rsid w:val="008D6B9B"/>
    <w:rsid w:val="008D713E"/>
    <w:rsid w:val="008E7112"/>
    <w:rsid w:val="008E72DA"/>
    <w:rsid w:val="008F3FA8"/>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74228"/>
    <w:rsid w:val="009742F3"/>
    <w:rsid w:val="00975BBC"/>
    <w:rsid w:val="00975D90"/>
    <w:rsid w:val="0099224F"/>
    <w:rsid w:val="00996FB0"/>
    <w:rsid w:val="009A5661"/>
    <w:rsid w:val="009A6810"/>
    <w:rsid w:val="009B2CBA"/>
    <w:rsid w:val="009B653D"/>
    <w:rsid w:val="009C1FB2"/>
    <w:rsid w:val="009C7ED6"/>
    <w:rsid w:val="009D3FF0"/>
    <w:rsid w:val="009D53EF"/>
    <w:rsid w:val="009E4EC7"/>
    <w:rsid w:val="009E5205"/>
    <w:rsid w:val="009E6F7D"/>
    <w:rsid w:val="009F125B"/>
    <w:rsid w:val="00A026B6"/>
    <w:rsid w:val="00A03CDE"/>
    <w:rsid w:val="00A04217"/>
    <w:rsid w:val="00A075B3"/>
    <w:rsid w:val="00A176D3"/>
    <w:rsid w:val="00A223F3"/>
    <w:rsid w:val="00A24A9A"/>
    <w:rsid w:val="00A26823"/>
    <w:rsid w:val="00A40B46"/>
    <w:rsid w:val="00A424B5"/>
    <w:rsid w:val="00A42B22"/>
    <w:rsid w:val="00A4491F"/>
    <w:rsid w:val="00A4677D"/>
    <w:rsid w:val="00A53A01"/>
    <w:rsid w:val="00A56F6F"/>
    <w:rsid w:val="00A70E34"/>
    <w:rsid w:val="00A816CF"/>
    <w:rsid w:val="00A81D0B"/>
    <w:rsid w:val="00A91D24"/>
    <w:rsid w:val="00A93284"/>
    <w:rsid w:val="00A97254"/>
    <w:rsid w:val="00AA7ACB"/>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7106D"/>
    <w:rsid w:val="00B72AED"/>
    <w:rsid w:val="00B75AB8"/>
    <w:rsid w:val="00B75E7A"/>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37E18"/>
    <w:rsid w:val="00D466F8"/>
    <w:rsid w:val="00D74154"/>
    <w:rsid w:val="00D77AC6"/>
    <w:rsid w:val="00D85EB2"/>
    <w:rsid w:val="00D8610F"/>
    <w:rsid w:val="00D86E9D"/>
    <w:rsid w:val="00D96799"/>
    <w:rsid w:val="00DA616B"/>
    <w:rsid w:val="00DD7E1B"/>
    <w:rsid w:val="00DE51AC"/>
    <w:rsid w:val="00DF0950"/>
    <w:rsid w:val="00DF3D48"/>
    <w:rsid w:val="00DF61D7"/>
    <w:rsid w:val="00E0429E"/>
    <w:rsid w:val="00E04672"/>
    <w:rsid w:val="00E12D2B"/>
    <w:rsid w:val="00E14712"/>
    <w:rsid w:val="00E160EE"/>
    <w:rsid w:val="00E205F6"/>
    <w:rsid w:val="00E222E8"/>
    <w:rsid w:val="00E24EC7"/>
    <w:rsid w:val="00E26C36"/>
    <w:rsid w:val="00E31098"/>
    <w:rsid w:val="00E318FA"/>
    <w:rsid w:val="00E340D7"/>
    <w:rsid w:val="00E4410E"/>
    <w:rsid w:val="00E45A4E"/>
    <w:rsid w:val="00E46BC4"/>
    <w:rsid w:val="00E52229"/>
    <w:rsid w:val="00E57648"/>
    <w:rsid w:val="00E6140A"/>
    <w:rsid w:val="00E654A5"/>
    <w:rsid w:val="00E722D6"/>
    <w:rsid w:val="00E77BBB"/>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17CD"/>
    <w:rsid w:val="00FD47A5"/>
    <w:rsid w:val="00FD71F4"/>
    <w:rsid w:val="00FD7BE3"/>
    <w:rsid w:val="00FE0467"/>
    <w:rsid w:val="00FE64C7"/>
    <w:rsid w:val="00FF1DFD"/>
    <w:rsid w:val="00F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B2180DF-7A91-4DB7-8403-B9522183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rPr>
  </w:style>
  <w:style w:type="paragraph" w:styleId="berschrift7">
    <w:name w:val="heading 7"/>
    <w:basedOn w:val="Standard"/>
    <w:next w:val="Standard"/>
    <w:qFormat/>
    <w:rsid w:val="00D74154"/>
    <w:pPr>
      <w:keepNext/>
      <w:spacing w:before="60"/>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rPr>
  </w:style>
  <w:style w:type="character" w:customStyle="1" w:styleId="UntertitelZchn">
    <w:name w:val="Untertitel Zchn"/>
    <w:link w:val="Untertitel"/>
    <w:rsid w:val="00A04217"/>
    <w:rPr>
      <w:b/>
      <w:kern w:val="28"/>
      <w:sz w:val="24"/>
      <w:lang w:val="en-GB" w:eastAsia="en-GB"/>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uromicron.de/" TargetMode="External"/><Relationship Id="rId4" Type="http://schemas.openxmlformats.org/officeDocument/2006/relationships/webSettings" Target="web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4734</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2</cp:revision>
  <cp:lastPrinted>2016-09-26T10:50:00Z</cp:lastPrinted>
  <dcterms:created xsi:type="dcterms:W3CDTF">2016-09-30T08:20:00Z</dcterms:created>
  <dcterms:modified xsi:type="dcterms:W3CDTF">2016-09-30T08:20:00Z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